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E5" w:rsidRPr="00DF4A72" w:rsidRDefault="00F728E5" w:rsidP="00B644E5">
      <w:pPr>
        <w:spacing w:after="120"/>
        <w:jc w:val="center"/>
        <w:rPr>
          <w:b/>
          <w:sz w:val="22"/>
          <w:szCs w:val="22"/>
          <w:u w:val="single"/>
        </w:rPr>
      </w:pPr>
      <w:r w:rsidRPr="00F728E5">
        <w:rPr>
          <w:b/>
          <w:noProof/>
          <w:sz w:val="22"/>
          <w:szCs w:val="22"/>
          <w:u w:val="single"/>
        </w:rPr>
        <w:drawing>
          <wp:inline distT="0" distB="0" distL="0" distR="0">
            <wp:extent cx="1273016" cy="1427321"/>
            <wp:effectExtent l="19050" t="0" r="3334" b="0"/>
            <wp:docPr id="2" name="Picture 1" descr="DEB-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Logo_RGB"/>
                    <pic:cNvPicPr>
                      <a:picLocks noChangeAspect="1" noChangeArrowheads="1"/>
                    </pic:cNvPicPr>
                  </pic:nvPicPr>
                  <pic:blipFill>
                    <a:blip r:embed="rId8" r:link="rId9" cstate="print"/>
                    <a:srcRect/>
                    <a:stretch>
                      <a:fillRect/>
                    </a:stretch>
                  </pic:blipFill>
                  <pic:spPr bwMode="auto">
                    <a:xfrm>
                      <a:off x="0" y="0"/>
                      <a:ext cx="1273016" cy="1427321"/>
                    </a:xfrm>
                    <a:prstGeom prst="rect">
                      <a:avLst/>
                    </a:prstGeom>
                    <a:noFill/>
                    <a:ln w="9525">
                      <a:noFill/>
                      <a:miter lim="800000"/>
                      <a:headEnd/>
                      <a:tailEnd/>
                    </a:ln>
                  </pic:spPr>
                </pic:pic>
              </a:graphicData>
            </a:graphic>
          </wp:inline>
        </w:drawing>
      </w:r>
    </w:p>
    <w:p w:rsidR="00B644E5" w:rsidRPr="00DF4A72" w:rsidRDefault="00B644E5" w:rsidP="00133D33">
      <w:pPr>
        <w:spacing w:after="120"/>
        <w:rPr>
          <w:b/>
          <w:sz w:val="22"/>
          <w:szCs w:val="22"/>
          <w:u w:val="single"/>
        </w:rPr>
      </w:pPr>
    </w:p>
    <w:p w:rsidR="00133D33" w:rsidRPr="00DF4A72" w:rsidRDefault="00DF4A72" w:rsidP="00133D33">
      <w:pPr>
        <w:pStyle w:val="Header"/>
        <w:tabs>
          <w:tab w:val="clear" w:pos="4320"/>
          <w:tab w:val="clear" w:pos="8640"/>
        </w:tabs>
        <w:spacing w:after="120"/>
        <w:rPr>
          <w:b/>
          <w:sz w:val="22"/>
          <w:szCs w:val="22"/>
          <w:u w:val="single"/>
        </w:rPr>
      </w:pPr>
      <w:r w:rsidRPr="00DF4A72">
        <w:rPr>
          <w:b/>
          <w:sz w:val="22"/>
          <w:szCs w:val="22"/>
          <w:u w:val="single"/>
        </w:rPr>
        <w:t>Superintendent</w:t>
      </w:r>
      <w:r w:rsidR="004E7A75" w:rsidRPr="00DF4A72">
        <w:rPr>
          <w:b/>
          <w:sz w:val="22"/>
          <w:szCs w:val="22"/>
          <w:u w:val="single"/>
        </w:rPr>
        <w:t xml:space="preserve"> </w:t>
      </w:r>
      <w:r w:rsidR="00E057B8" w:rsidRPr="00DF4A72">
        <w:rPr>
          <w:b/>
          <w:sz w:val="22"/>
          <w:szCs w:val="22"/>
          <w:u w:val="single"/>
        </w:rPr>
        <w:t>Position</w:t>
      </w:r>
      <w:r w:rsidR="00133D33" w:rsidRPr="00DF4A72">
        <w:rPr>
          <w:b/>
          <w:sz w:val="22"/>
          <w:szCs w:val="22"/>
          <w:u w:val="single"/>
        </w:rPr>
        <w:t xml:space="preserve"> Overview</w:t>
      </w:r>
    </w:p>
    <w:p w:rsidR="00133D33" w:rsidRPr="00DF4A72" w:rsidRDefault="00DF4A72" w:rsidP="00133D33">
      <w:pPr>
        <w:rPr>
          <w:sz w:val="22"/>
          <w:szCs w:val="22"/>
        </w:rPr>
      </w:pPr>
      <w:r w:rsidRPr="00DF4A72">
        <w:rPr>
          <w:sz w:val="22"/>
          <w:szCs w:val="22"/>
        </w:rPr>
        <w:t>Provide effective and consistent supervision and management of construction work for all trades and vendors to support the requirements of the contract and DEB Construction policies while delivering the project with DEB Construction’s standard quality, safety and schedule commitments</w:t>
      </w:r>
      <w:r w:rsidR="00AD5B6D">
        <w:rPr>
          <w:sz w:val="22"/>
          <w:szCs w:val="22"/>
        </w:rPr>
        <w:t xml:space="preserve">.  </w:t>
      </w:r>
      <w:proofErr w:type="gramStart"/>
      <w:r w:rsidR="00AD5B6D">
        <w:rPr>
          <w:sz w:val="22"/>
          <w:szCs w:val="22"/>
        </w:rPr>
        <w:t>A strong work ethic and a “can-do” attitude.</w:t>
      </w:r>
      <w:proofErr w:type="gramEnd"/>
    </w:p>
    <w:p w:rsidR="00DF4A72" w:rsidRPr="00DF4A72" w:rsidRDefault="00DF4A72" w:rsidP="00133D33">
      <w:pPr>
        <w:rPr>
          <w:b/>
          <w:bCs/>
          <w:sz w:val="22"/>
          <w:szCs w:val="22"/>
        </w:rPr>
      </w:pPr>
    </w:p>
    <w:p w:rsidR="00133D33" w:rsidRPr="00DF4A72" w:rsidRDefault="00133D33" w:rsidP="00133D33">
      <w:pPr>
        <w:spacing w:after="120"/>
        <w:rPr>
          <w:b/>
          <w:bCs/>
          <w:sz w:val="22"/>
          <w:szCs w:val="22"/>
          <w:u w:val="single"/>
        </w:rPr>
      </w:pPr>
      <w:r w:rsidRPr="00DF4A72">
        <w:rPr>
          <w:b/>
          <w:bCs/>
          <w:sz w:val="22"/>
          <w:szCs w:val="22"/>
          <w:u w:val="single"/>
        </w:rPr>
        <w:t>Key Responsibilities</w:t>
      </w:r>
    </w:p>
    <w:p w:rsidR="001C1860" w:rsidRPr="005B780D" w:rsidRDefault="001C1860" w:rsidP="001C1860">
      <w:pPr>
        <w:numPr>
          <w:ilvl w:val="0"/>
          <w:numId w:val="1"/>
        </w:numPr>
        <w:rPr>
          <w:sz w:val="22"/>
          <w:szCs w:val="22"/>
        </w:rPr>
      </w:pPr>
      <w:r w:rsidRPr="005B780D">
        <w:rPr>
          <w:color w:val="000000"/>
          <w:sz w:val="22"/>
          <w:szCs w:val="22"/>
        </w:rPr>
        <w:t>Coordinate and Manage Construction with Sub-Contractors</w:t>
      </w:r>
    </w:p>
    <w:p w:rsidR="001C1860" w:rsidRPr="005B780D" w:rsidRDefault="001C1860" w:rsidP="001C1860">
      <w:pPr>
        <w:numPr>
          <w:ilvl w:val="1"/>
          <w:numId w:val="1"/>
        </w:numPr>
        <w:rPr>
          <w:sz w:val="22"/>
          <w:szCs w:val="22"/>
        </w:rPr>
      </w:pPr>
      <w:r w:rsidRPr="005B780D">
        <w:rPr>
          <w:color w:val="000000"/>
          <w:sz w:val="22"/>
          <w:szCs w:val="22"/>
        </w:rPr>
        <w:t>Communicate Scheduling</w:t>
      </w:r>
    </w:p>
    <w:p w:rsidR="001C1860" w:rsidRPr="005B780D" w:rsidRDefault="001C1860" w:rsidP="001C1860">
      <w:pPr>
        <w:numPr>
          <w:ilvl w:val="1"/>
          <w:numId w:val="1"/>
        </w:numPr>
        <w:rPr>
          <w:sz w:val="22"/>
          <w:szCs w:val="22"/>
        </w:rPr>
      </w:pPr>
      <w:r w:rsidRPr="005B780D">
        <w:rPr>
          <w:color w:val="000000"/>
          <w:sz w:val="22"/>
          <w:szCs w:val="22"/>
        </w:rPr>
        <w:t>Manage conformity to DEB quality standards</w:t>
      </w:r>
    </w:p>
    <w:p w:rsidR="001C1860" w:rsidRPr="005B780D" w:rsidRDefault="001C1860" w:rsidP="001C1860">
      <w:pPr>
        <w:numPr>
          <w:ilvl w:val="1"/>
          <w:numId w:val="1"/>
        </w:numPr>
        <w:rPr>
          <w:sz w:val="22"/>
          <w:szCs w:val="22"/>
        </w:rPr>
      </w:pPr>
      <w:r w:rsidRPr="005B780D">
        <w:rPr>
          <w:color w:val="000000"/>
          <w:sz w:val="22"/>
          <w:szCs w:val="22"/>
        </w:rPr>
        <w:t>Coordinate with other trades</w:t>
      </w:r>
    </w:p>
    <w:p w:rsidR="001C1860" w:rsidRPr="005B780D" w:rsidRDefault="001C1860" w:rsidP="001C1860">
      <w:pPr>
        <w:numPr>
          <w:ilvl w:val="0"/>
          <w:numId w:val="1"/>
        </w:numPr>
        <w:rPr>
          <w:sz w:val="22"/>
          <w:szCs w:val="22"/>
        </w:rPr>
      </w:pPr>
      <w:r w:rsidRPr="005B780D">
        <w:rPr>
          <w:color w:val="000000"/>
          <w:sz w:val="22"/>
          <w:szCs w:val="22"/>
        </w:rPr>
        <w:t>Manage Schedule for Conformity to Clients Needs</w:t>
      </w:r>
    </w:p>
    <w:p w:rsidR="001C1860" w:rsidRPr="005B780D" w:rsidRDefault="001C1860" w:rsidP="001C1860">
      <w:pPr>
        <w:numPr>
          <w:ilvl w:val="1"/>
          <w:numId w:val="1"/>
        </w:numPr>
        <w:rPr>
          <w:sz w:val="22"/>
          <w:szCs w:val="22"/>
        </w:rPr>
      </w:pPr>
      <w:r w:rsidRPr="005B780D">
        <w:rPr>
          <w:color w:val="000000"/>
          <w:sz w:val="22"/>
          <w:szCs w:val="22"/>
        </w:rPr>
        <w:t>Be observant that the progress of the project is meeting the scheduled completion dates.</w:t>
      </w:r>
    </w:p>
    <w:p w:rsidR="001C1860" w:rsidRPr="005B780D" w:rsidRDefault="001C1860" w:rsidP="001C1860">
      <w:pPr>
        <w:numPr>
          <w:ilvl w:val="1"/>
          <w:numId w:val="1"/>
        </w:numPr>
        <w:rPr>
          <w:sz w:val="22"/>
          <w:szCs w:val="22"/>
        </w:rPr>
      </w:pPr>
      <w:r w:rsidRPr="005B780D">
        <w:rPr>
          <w:color w:val="000000"/>
          <w:sz w:val="22"/>
          <w:szCs w:val="22"/>
        </w:rPr>
        <w:t>Assure DEB Construction and Client Quality Standards are met.</w:t>
      </w:r>
    </w:p>
    <w:p w:rsidR="001C1860" w:rsidRPr="005B780D" w:rsidRDefault="001C1860" w:rsidP="001C1860">
      <w:pPr>
        <w:numPr>
          <w:ilvl w:val="0"/>
          <w:numId w:val="1"/>
        </w:numPr>
        <w:rPr>
          <w:sz w:val="22"/>
          <w:szCs w:val="22"/>
        </w:rPr>
      </w:pPr>
      <w:r w:rsidRPr="005B780D">
        <w:rPr>
          <w:color w:val="000000"/>
          <w:sz w:val="22"/>
          <w:szCs w:val="22"/>
        </w:rPr>
        <w:t>Manage Safety Program On-Site per DEB Construction and State Safety Requirements</w:t>
      </w:r>
    </w:p>
    <w:p w:rsidR="001C1860" w:rsidRPr="005B780D" w:rsidRDefault="001C1860" w:rsidP="001C1860">
      <w:pPr>
        <w:numPr>
          <w:ilvl w:val="1"/>
          <w:numId w:val="1"/>
        </w:numPr>
        <w:rPr>
          <w:sz w:val="22"/>
          <w:szCs w:val="22"/>
        </w:rPr>
      </w:pPr>
      <w:r w:rsidRPr="005B780D">
        <w:rPr>
          <w:color w:val="000000"/>
          <w:sz w:val="22"/>
          <w:szCs w:val="22"/>
        </w:rPr>
        <w:t>Conduct weekly safety meetings</w:t>
      </w:r>
    </w:p>
    <w:p w:rsidR="001C1860" w:rsidRPr="005B780D" w:rsidRDefault="001C1860" w:rsidP="001C1860">
      <w:pPr>
        <w:numPr>
          <w:ilvl w:val="1"/>
          <w:numId w:val="1"/>
        </w:numPr>
        <w:rPr>
          <w:sz w:val="22"/>
          <w:szCs w:val="22"/>
        </w:rPr>
      </w:pPr>
      <w:r w:rsidRPr="005B780D">
        <w:rPr>
          <w:color w:val="000000"/>
          <w:sz w:val="22"/>
          <w:szCs w:val="22"/>
        </w:rPr>
        <w:t>Daily safety observation and maintenance</w:t>
      </w:r>
    </w:p>
    <w:p w:rsidR="001C1860" w:rsidRPr="005B780D" w:rsidRDefault="001C1860" w:rsidP="001C1860">
      <w:pPr>
        <w:numPr>
          <w:ilvl w:val="0"/>
          <w:numId w:val="1"/>
        </w:numPr>
        <w:rPr>
          <w:sz w:val="22"/>
          <w:szCs w:val="22"/>
        </w:rPr>
      </w:pPr>
      <w:r w:rsidRPr="005B780D">
        <w:rPr>
          <w:color w:val="000000"/>
          <w:sz w:val="22"/>
          <w:szCs w:val="22"/>
        </w:rPr>
        <w:t>Maintain Timely and Accurate Job-Site Documentation</w:t>
      </w:r>
    </w:p>
    <w:p w:rsidR="001C1860" w:rsidRPr="005B780D" w:rsidRDefault="001C1860" w:rsidP="001C1860">
      <w:pPr>
        <w:numPr>
          <w:ilvl w:val="1"/>
          <w:numId w:val="1"/>
        </w:numPr>
        <w:rPr>
          <w:sz w:val="22"/>
          <w:szCs w:val="22"/>
        </w:rPr>
      </w:pPr>
      <w:r w:rsidRPr="005B780D">
        <w:rPr>
          <w:color w:val="000000"/>
          <w:sz w:val="22"/>
          <w:szCs w:val="22"/>
        </w:rPr>
        <w:t>Daily reports, Conversation reports, RFI’s, Safety meeting minutes</w:t>
      </w:r>
      <w:r>
        <w:rPr>
          <w:color w:val="000000"/>
          <w:sz w:val="22"/>
          <w:szCs w:val="22"/>
        </w:rPr>
        <w:t>, schedules using MS Project.</w:t>
      </w:r>
    </w:p>
    <w:p w:rsidR="001C1860" w:rsidRPr="005B780D" w:rsidRDefault="001C1860" w:rsidP="001C1860">
      <w:pPr>
        <w:numPr>
          <w:ilvl w:val="0"/>
          <w:numId w:val="1"/>
        </w:numPr>
        <w:rPr>
          <w:sz w:val="22"/>
          <w:szCs w:val="22"/>
        </w:rPr>
      </w:pPr>
      <w:r w:rsidRPr="005B780D">
        <w:rPr>
          <w:color w:val="000000"/>
          <w:sz w:val="22"/>
          <w:szCs w:val="22"/>
        </w:rPr>
        <w:t>Maintain a Professional Attitude and Demeanor At All Times</w:t>
      </w:r>
    </w:p>
    <w:p w:rsidR="001C1860" w:rsidRPr="005B780D" w:rsidRDefault="001C1860" w:rsidP="001C1860">
      <w:pPr>
        <w:numPr>
          <w:ilvl w:val="0"/>
          <w:numId w:val="1"/>
        </w:numPr>
        <w:rPr>
          <w:sz w:val="22"/>
          <w:szCs w:val="22"/>
        </w:rPr>
      </w:pPr>
      <w:r w:rsidRPr="005B780D">
        <w:rPr>
          <w:color w:val="000000"/>
          <w:sz w:val="22"/>
          <w:szCs w:val="22"/>
        </w:rPr>
        <w:t>Supervise and Manage Project Completion and Job Close-Out to Meet Schedule Requirements</w:t>
      </w:r>
    </w:p>
    <w:p w:rsidR="001C1860" w:rsidRPr="005B780D" w:rsidRDefault="001C1860" w:rsidP="001C1860">
      <w:pPr>
        <w:numPr>
          <w:ilvl w:val="1"/>
          <w:numId w:val="1"/>
        </w:numPr>
        <w:rPr>
          <w:sz w:val="22"/>
          <w:szCs w:val="22"/>
        </w:rPr>
      </w:pPr>
      <w:r w:rsidRPr="005B780D">
        <w:rPr>
          <w:color w:val="000000"/>
          <w:sz w:val="22"/>
          <w:szCs w:val="22"/>
        </w:rPr>
        <w:t>Manage completion of punch lists in a timely manner</w:t>
      </w:r>
    </w:p>
    <w:p w:rsidR="001C1860" w:rsidRPr="002F2CC7" w:rsidRDefault="001C1860" w:rsidP="001C1860">
      <w:pPr>
        <w:numPr>
          <w:ilvl w:val="1"/>
          <w:numId w:val="1"/>
        </w:numPr>
        <w:rPr>
          <w:sz w:val="22"/>
          <w:szCs w:val="22"/>
        </w:rPr>
      </w:pPr>
      <w:r w:rsidRPr="005B780D">
        <w:rPr>
          <w:color w:val="000000"/>
          <w:sz w:val="22"/>
          <w:szCs w:val="22"/>
        </w:rPr>
        <w:t>Maintain quality standards</w:t>
      </w:r>
    </w:p>
    <w:p w:rsidR="002F2CC7" w:rsidRPr="005B780D" w:rsidRDefault="002F2CC7" w:rsidP="002F2CC7">
      <w:pPr>
        <w:numPr>
          <w:ilvl w:val="0"/>
          <w:numId w:val="1"/>
        </w:numPr>
        <w:rPr>
          <w:sz w:val="22"/>
          <w:szCs w:val="22"/>
        </w:rPr>
      </w:pPr>
      <w:r>
        <w:rPr>
          <w:color w:val="000000"/>
          <w:sz w:val="22"/>
          <w:szCs w:val="22"/>
        </w:rPr>
        <w:t>Flexible, detail-oriented team player with the ability to manage multiple tasks, produce quality work and consistently meet deadlines.</w:t>
      </w:r>
    </w:p>
    <w:p w:rsidR="00133D33" w:rsidRPr="00DF4A72" w:rsidRDefault="00133D33" w:rsidP="00133D33">
      <w:pPr>
        <w:ind w:left="360"/>
        <w:rPr>
          <w:sz w:val="22"/>
          <w:szCs w:val="22"/>
        </w:rPr>
      </w:pPr>
    </w:p>
    <w:p w:rsidR="00133D33" w:rsidRPr="00DF4A72" w:rsidRDefault="00133D33" w:rsidP="00133D33">
      <w:pPr>
        <w:pStyle w:val="Heading2"/>
        <w:spacing w:after="120"/>
        <w:rPr>
          <w:rFonts w:ascii="Times New Roman" w:hAnsi="Times New Roman" w:cs="Times New Roman"/>
          <w:sz w:val="22"/>
          <w:szCs w:val="22"/>
        </w:rPr>
      </w:pPr>
      <w:r w:rsidRPr="00DF4A72">
        <w:rPr>
          <w:rFonts w:ascii="Times New Roman" w:hAnsi="Times New Roman" w:cs="Times New Roman"/>
          <w:sz w:val="22"/>
          <w:szCs w:val="22"/>
        </w:rPr>
        <w:t>Compensation</w:t>
      </w:r>
    </w:p>
    <w:p w:rsidR="00133D33" w:rsidRPr="00DF4A72" w:rsidRDefault="00133D33" w:rsidP="00133D33">
      <w:pPr>
        <w:pStyle w:val="BodyText"/>
        <w:rPr>
          <w:rFonts w:ascii="Times New Roman" w:hAnsi="Times New Roman" w:cs="Times New Roman"/>
          <w:sz w:val="22"/>
          <w:szCs w:val="22"/>
        </w:rPr>
      </w:pPr>
      <w:r w:rsidRPr="00DF4A72">
        <w:rPr>
          <w:rFonts w:ascii="Times New Roman" w:hAnsi="Times New Roman" w:cs="Times New Roman"/>
          <w:sz w:val="22"/>
          <w:szCs w:val="22"/>
        </w:rPr>
        <w:t xml:space="preserve">Commensurate with the level of responsibilities described above. </w:t>
      </w:r>
      <w:r w:rsidR="0018352F" w:rsidRPr="00DF4A72">
        <w:rPr>
          <w:rFonts w:ascii="Times New Roman" w:hAnsi="Times New Roman" w:cs="Times New Roman"/>
          <w:sz w:val="22"/>
          <w:szCs w:val="22"/>
        </w:rPr>
        <w:t>DEB</w:t>
      </w:r>
      <w:r w:rsidRPr="00DF4A72">
        <w:rPr>
          <w:rFonts w:ascii="Times New Roman" w:hAnsi="Times New Roman" w:cs="Times New Roman"/>
          <w:sz w:val="22"/>
          <w:szCs w:val="22"/>
        </w:rPr>
        <w:t xml:space="preserve"> Construction, Inc</w:t>
      </w:r>
      <w:r w:rsidR="001E6DE6" w:rsidRPr="00DF4A72">
        <w:rPr>
          <w:rFonts w:ascii="Times New Roman" w:hAnsi="Times New Roman" w:cs="Times New Roman"/>
          <w:sz w:val="22"/>
          <w:szCs w:val="22"/>
        </w:rPr>
        <w:t>.</w:t>
      </w:r>
      <w:r w:rsidRPr="00DF4A72">
        <w:rPr>
          <w:rFonts w:ascii="Times New Roman" w:hAnsi="Times New Roman" w:cs="Times New Roman"/>
          <w:sz w:val="22"/>
          <w:szCs w:val="22"/>
        </w:rPr>
        <w:t xml:space="preserve"> offers a h</w:t>
      </w:r>
      <w:r w:rsidR="00F44B29">
        <w:rPr>
          <w:rFonts w:ascii="Times New Roman" w:hAnsi="Times New Roman" w:cs="Times New Roman"/>
          <w:sz w:val="22"/>
          <w:szCs w:val="22"/>
        </w:rPr>
        <w:t xml:space="preserve">ighly competitive compensation, auto allowance </w:t>
      </w:r>
      <w:r w:rsidRPr="00DF4A72">
        <w:rPr>
          <w:rFonts w:ascii="Times New Roman" w:hAnsi="Times New Roman" w:cs="Times New Roman"/>
          <w:sz w:val="22"/>
          <w:szCs w:val="22"/>
        </w:rPr>
        <w:t xml:space="preserve">and benefits package. </w:t>
      </w:r>
    </w:p>
    <w:p w:rsidR="00A32335" w:rsidRPr="00DF4A72" w:rsidRDefault="00A32335" w:rsidP="00133D33">
      <w:pPr>
        <w:pStyle w:val="BodyText"/>
        <w:rPr>
          <w:rFonts w:ascii="Times New Roman" w:hAnsi="Times New Roman" w:cs="Times New Roman"/>
          <w:sz w:val="22"/>
          <w:szCs w:val="22"/>
        </w:rPr>
      </w:pPr>
    </w:p>
    <w:p w:rsidR="00A32335" w:rsidRPr="00DF4A72" w:rsidRDefault="00A32335" w:rsidP="00F44B29">
      <w:pPr>
        <w:pStyle w:val="BodyText"/>
        <w:rPr>
          <w:rFonts w:ascii="Times New Roman" w:hAnsi="Times New Roman" w:cs="Times New Roman"/>
          <w:sz w:val="22"/>
          <w:szCs w:val="22"/>
        </w:rPr>
      </w:pPr>
      <w:r w:rsidRPr="00DF4A72">
        <w:rPr>
          <w:rFonts w:ascii="Times New Roman" w:hAnsi="Times New Roman" w:cs="Times New Roman"/>
          <w:sz w:val="22"/>
          <w:szCs w:val="22"/>
        </w:rPr>
        <w:t xml:space="preserve">Please send your resume and salary history to </w:t>
      </w:r>
      <w:hyperlink r:id="rId10" w:history="1">
        <w:r w:rsidRPr="00DF4A72">
          <w:rPr>
            <w:rStyle w:val="Hyperlink"/>
            <w:rFonts w:ascii="Times New Roman" w:hAnsi="Times New Roman" w:cs="Times New Roman"/>
            <w:sz w:val="22"/>
            <w:szCs w:val="22"/>
          </w:rPr>
          <w:t>hr@debconstruction.com</w:t>
        </w:r>
      </w:hyperlink>
      <w:r w:rsidR="00F44B29">
        <w:rPr>
          <w:rFonts w:ascii="Times New Roman" w:hAnsi="Times New Roman" w:cs="Times New Roman"/>
          <w:sz w:val="22"/>
          <w:szCs w:val="22"/>
        </w:rPr>
        <w:t>.</w:t>
      </w:r>
    </w:p>
    <w:p w:rsidR="002A7025" w:rsidRPr="006B0C74" w:rsidRDefault="002A7025" w:rsidP="00133D33">
      <w:pPr>
        <w:pStyle w:val="BodyText"/>
        <w:spacing w:after="120"/>
        <w:rPr>
          <w:rFonts w:ascii="Times New Roman" w:hAnsi="Times New Roman" w:cs="Times New Roman"/>
          <w:sz w:val="22"/>
          <w:szCs w:val="22"/>
        </w:rPr>
      </w:pPr>
    </w:p>
    <w:p w:rsidR="00133D33" w:rsidRPr="006B0C74" w:rsidRDefault="00133D33" w:rsidP="00133D33">
      <w:pPr>
        <w:rPr>
          <w:sz w:val="22"/>
          <w:szCs w:val="22"/>
        </w:rPr>
      </w:pPr>
    </w:p>
    <w:sectPr w:rsidR="00133D33" w:rsidRPr="006B0C74" w:rsidSect="0002572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744" w:rsidRDefault="00DC2744" w:rsidP="00E701FE">
      <w:r>
        <w:separator/>
      </w:r>
    </w:p>
  </w:endnote>
  <w:endnote w:type="continuationSeparator" w:id="0">
    <w:p w:rsidR="00DC2744" w:rsidRDefault="00DC2744" w:rsidP="00E701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E" w:rsidRDefault="00E701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E" w:rsidRDefault="00E701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E" w:rsidRDefault="00E701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744" w:rsidRDefault="00DC2744" w:rsidP="00E701FE">
      <w:r>
        <w:separator/>
      </w:r>
    </w:p>
  </w:footnote>
  <w:footnote w:type="continuationSeparator" w:id="0">
    <w:p w:rsidR="00DC2744" w:rsidRDefault="00DC2744" w:rsidP="00E70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E" w:rsidRDefault="00E701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E" w:rsidRDefault="00E701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E" w:rsidRDefault="00E701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47A4"/>
    <w:multiLevelType w:val="hybridMultilevel"/>
    <w:tmpl w:val="2CC0108A"/>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AA0CBC"/>
    <w:multiLevelType w:val="hybridMultilevel"/>
    <w:tmpl w:val="8DCE90E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1D47E0D"/>
    <w:multiLevelType w:val="hybridMultilevel"/>
    <w:tmpl w:val="F3ACB46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DD0685B"/>
    <w:multiLevelType w:val="hybridMultilevel"/>
    <w:tmpl w:val="54A468B8"/>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4B219E0"/>
    <w:multiLevelType w:val="hybridMultilevel"/>
    <w:tmpl w:val="A2ECAB9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133D33"/>
    <w:rsid w:val="00025722"/>
    <w:rsid w:val="0010410A"/>
    <w:rsid w:val="00133D33"/>
    <w:rsid w:val="0018352F"/>
    <w:rsid w:val="001C1860"/>
    <w:rsid w:val="001C2F7A"/>
    <w:rsid w:val="001E6DE6"/>
    <w:rsid w:val="00230626"/>
    <w:rsid w:val="00280F61"/>
    <w:rsid w:val="002A7025"/>
    <w:rsid w:val="002B1572"/>
    <w:rsid w:val="002F2CC7"/>
    <w:rsid w:val="00321120"/>
    <w:rsid w:val="00323438"/>
    <w:rsid w:val="003E4F47"/>
    <w:rsid w:val="00465F35"/>
    <w:rsid w:val="004C49DC"/>
    <w:rsid w:val="004C6148"/>
    <w:rsid w:val="004E7A75"/>
    <w:rsid w:val="005C4BD6"/>
    <w:rsid w:val="005D1559"/>
    <w:rsid w:val="006A71B6"/>
    <w:rsid w:val="006B0C74"/>
    <w:rsid w:val="006F22C1"/>
    <w:rsid w:val="007A475C"/>
    <w:rsid w:val="007B0FF1"/>
    <w:rsid w:val="007B28F0"/>
    <w:rsid w:val="007F3C9A"/>
    <w:rsid w:val="00807920"/>
    <w:rsid w:val="00810D6C"/>
    <w:rsid w:val="0081354C"/>
    <w:rsid w:val="00813F9A"/>
    <w:rsid w:val="00846E8C"/>
    <w:rsid w:val="00A32335"/>
    <w:rsid w:val="00AD5B6D"/>
    <w:rsid w:val="00B616AD"/>
    <w:rsid w:val="00B644E5"/>
    <w:rsid w:val="00BA3614"/>
    <w:rsid w:val="00BD3648"/>
    <w:rsid w:val="00BF2128"/>
    <w:rsid w:val="00C67822"/>
    <w:rsid w:val="00CE1EFA"/>
    <w:rsid w:val="00D23470"/>
    <w:rsid w:val="00D45EF9"/>
    <w:rsid w:val="00DC2744"/>
    <w:rsid w:val="00DF4A72"/>
    <w:rsid w:val="00E057B8"/>
    <w:rsid w:val="00E701FE"/>
    <w:rsid w:val="00E91942"/>
    <w:rsid w:val="00F22C0C"/>
    <w:rsid w:val="00F43C55"/>
    <w:rsid w:val="00F44B29"/>
    <w:rsid w:val="00F65DAB"/>
    <w:rsid w:val="00F728E5"/>
    <w:rsid w:val="00FD0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3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33D33"/>
    <w:pPr>
      <w:keepNext/>
      <w:outlineLvl w:val="1"/>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3D33"/>
    <w:pPr>
      <w:tabs>
        <w:tab w:val="center" w:pos="4320"/>
        <w:tab w:val="right" w:pos="8640"/>
      </w:tabs>
    </w:pPr>
  </w:style>
  <w:style w:type="character" w:customStyle="1" w:styleId="HeaderChar">
    <w:name w:val="Header Char"/>
    <w:basedOn w:val="DefaultParagraphFont"/>
    <w:link w:val="Header"/>
    <w:rsid w:val="00133D33"/>
    <w:rPr>
      <w:rFonts w:ascii="Times New Roman" w:eastAsia="Times New Roman" w:hAnsi="Times New Roman" w:cs="Times New Roman"/>
      <w:sz w:val="24"/>
      <w:szCs w:val="24"/>
    </w:rPr>
  </w:style>
  <w:style w:type="paragraph" w:styleId="NormalWeb">
    <w:name w:val="Normal (Web)"/>
    <w:basedOn w:val="Normal"/>
    <w:rsid w:val="00133D33"/>
    <w:pPr>
      <w:spacing w:before="100" w:beforeAutospacing="1" w:after="100" w:afterAutospacing="1"/>
    </w:pPr>
  </w:style>
  <w:style w:type="character" w:customStyle="1" w:styleId="body1">
    <w:name w:val="body1"/>
    <w:basedOn w:val="DefaultParagraphFont"/>
    <w:rsid w:val="00133D33"/>
    <w:rPr>
      <w:rFonts w:ascii="Verdana" w:hAnsi="Verdana" w:hint="default"/>
      <w:sz w:val="19"/>
      <w:szCs w:val="19"/>
    </w:rPr>
  </w:style>
  <w:style w:type="character" w:customStyle="1" w:styleId="Heading2Char">
    <w:name w:val="Heading 2 Char"/>
    <w:basedOn w:val="DefaultParagraphFont"/>
    <w:link w:val="Heading2"/>
    <w:rsid w:val="00133D33"/>
    <w:rPr>
      <w:rFonts w:ascii="Tahoma" w:eastAsia="Times New Roman" w:hAnsi="Tahoma" w:cs="Tahoma"/>
      <w:b/>
      <w:bCs/>
      <w:sz w:val="24"/>
      <w:szCs w:val="24"/>
      <w:u w:val="single"/>
    </w:rPr>
  </w:style>
  <w:style w:type="paragraph" w:styleId="BodyText">
    <w:name w:val="Body Text"/>
    <w:basedOn w:val="Normal"/>
    <w:link w:val="BodyTextChar"/>
    <w:rsid w:val="00133D33"/>
    <w:rPr>
      <w:rFonts w:ascii="Tahoma" w:hAnsi="Tahoma" w:cs="Tahoma"/>
      <w:sz w:val="20"/>
    </w:rPr>
  </w:style>
  <w:style w:type="character" w:customStyle="1" w:styleId="BodyTextChar">
    <w:name w:val="Body Text Char"/>
    <w:basedOn w:val="DefaultParagraphFont"/>
    <w:link w:val="BodyText"/>
    <w:rsid w:val="00133D33"/>
    <w:rPr>
      <w:rFonts w:ascii="Tahoma" w:eastAsia="Times New Roman" w:hAnsi="Tahoma" w:cs="Tahoma"/>
      <w:sz w:val="20"/>
      <w:szCs w:val="24"/>
    </w:rPr>
  </w:style>
  <w:style w:type="character" w:styleId="Hyperlink">
    <w:name w:val="Hyperlink"/>
    <w:basedOn w:val="DefaultParagraphFont"/>
    <w:uiPriority w:val="99"/>
    <w:unhideWhenUsed/>
    <w:rsid w:val="00A32335"/>
    <w:rPr>
      <w:color w:val="0000FF" w:themeColor="hyperlink"/>
      <w:u w:val="single"/>
    </w:rPr>
  </w:style>
  <w:style w:type="paragraph" w:styleId="BalloonText">
    <w:name w:val="Balloon Text"/>
    <w:basedOn w:val="Normal"/>
    <w:link w:val="BalloonTextChar"/>
    <w:uiPriority w:val="99"/>
    <w:semiHidden/>
    <w:unhideWhenUsed/>
    <w:rsid w:val="00B644E5"/>
    <w:rPr>
      <w:rFonts w:ascii="Tahoma" w:hAnsi="Tahoma" w:cs="Tahoma"/>
      <w:sz w:val="16"/>
      <w:szCs w:val="16"/>
    </w:rPr>
  </w:style>
  <w:style w:type="character" w:customStyle="1" w:styleId="BalloonTextChar">
    <w:name w:val="Balloon Text Char"/>
    <w:basedOn w:val="DefaultParagraphFont"/>
    <w:link w:val="BalloonText"/>
    <w:uiPriority w:val="99"/>
    <w:semiHidden/>
    <w:rsid w:val="00B644E5"/>
    <w:rPr>
      <w:rFonts w:ascii="Tahoma" w:eastAsia="Times New Roman" w:hAnsi="Tahoma" w:cs="Tahoma"/>
      <w:sz w:val="16"/>
      <w:szCs w:val="16"/>
    </w:rPr>
  </w:style>
  <w:style w:type="paragraph" w:styleId="Footer">
    <w:name w:val="footer"/>
    <w:basedOn w:val="Normal"/>
    <w:link w:val="FooterChar"/>
    <w:uiPriority w:val="99"/>
    <w:semiHidden/>
    <w:unhideWhenUsed/>
    <w:rsid w:val="00E701FE"/>
    <w:pPr>
      <w:tabs>
        <w:tab w:val="center" w:pos="4680"/>
        <w:tab w:val="right" w:pos="9360"/>
      </w:tabs>
    </w:pPr>
  </w:style>
  <w:style w:type="character" w:customStyle="1" w:styleId="FooterChar">
    <w:name w:val="Footer Char"/>
    <w:basedOn w:val="DefaultParagraphFont"/>
    <w:link w:val="Footer"/>
    <w:uiPriority w:val="99"/>
    <w:semiHidden/>
    <w:rsid w:val="00E701F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8671033">
      <w:bodyDiv w:val="1"/>
      <w:marLeft w:val="0"/>
      <w:marRight w:val="0"/>
      <w:marTop w:val="0"/>
      <w:marBottom w:val="0"/>
      <w:divBdr>
        <w:top w:val="none" w:sz="0" w:space="0" w:color="auto"/>
        <w:left w:val="none" w:sz="0" w:space="0" w:color="auto"/>
        <w:bottom w:val="none" w:sz="0" w:space="0" w:color="auto"/>
        <w:right w:val="none" w:sz="0" w:space="0" w:color="auto"/>
      </w:divBdr>
    </w:div>
    <w:div w:id="19779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r@debconstruction.com" TargetMode="External"/><Relationship Id="rId4" Type="http://schemas.openxmlformats.org/officeDocument/2006/relationships/settings" Target="settings.xml"/><Relationship Id="rId9" Type="http://schemas.openxmlformats.org/officeDocument/2006/relationships/image" Target="cid:image001.jpg@01CBC82D.7A7173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7BBD-2B90-4775-9BF0-3E462D08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DEB Construction</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Martin</dc:creator>
  <cp:lastModifiedBy>Debora Smith</cp:lastModifiedBy>
  <cp:revision>4</cp:revision>
  <cp:lastPrinted>2009-08-17T16:02:00Z</cp:lastPrinted>
  <dcterms:created xsi:type="dcterms:W3CDTF">2014-11-18T19:58:00Z</dcterms:created>
  <dcterms:modified xsi:type="dcterms:W3CDTF">2014-11-18T20:07:00Z</dcterms:modified>
</cp:coreProperties>
</file>